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0" w:before="120" w:lineRule="auto"/>
        <w:jc w:val="center"/>
        <w:rPr>
          <w:b w:val="1"/>
          <w:color w:val="cc0066"/>
          <w:sz w:val="32"/>
          <w:szCs w:val="32"/>
        </w:rPr>
      </w:pPr>
      <w:r w:rsidDel="00000000" w:rsidR="00000000" w:rsidRPr="00000000">
        <w:rPr>
          <w:b w:val="1"/>
          <w:color w:val="cc0066"/>
          <w:sz w:val="32"/>
          <w:szCs w:val="32"/>
          <w:rtl w:val="0"/>
        </w:rPr>
        <w:t xml:space="preserve">Be Authentic</w:t>
      </w:r>
    </w:p>
    <w:p w:rsidR="00000000" w:rsidDel="00000000" w:rsidP="00000000" w:rsidRDefault="00000000" w:rsidRPr="00000000" w14:paraId="00000002">
      <w:pPr>
        <w:spacing w:after="0" w:before="120" w:lineRule="auto"/>
        <w:jc w:val="center"/>
        <w:rPr>
          <w:b w:val="1"/>
          <w:color w:val="cc0066"/>
          <w:sz w:val="16"/>
          <w:szCs w:val="16"/>
        </w:rPr>
      </w:pPr>
      <w:r w:rsidDel="00000000" w:rsidR="00000000" w:rsidRPr="00000000">
        <w:rPr>
          <w:b w:val="1"/>
          <w:color w:val="cc0066"/>
          <w:sz w:val="28"/>
          <w:szCs w:val="28"/>
          <w:rtl w:val="0"/>
        </w:rPr>
        <w:t xml:space="preserve">Nová generace make-upů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60410" cy="23114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0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Svět krásy se už nějakou dobu řídí heslem, že méně je více. Na vlně přirozenosti a zvýraznění vlastní osobnosti se nese i nová kolekce ALCINA Be Authentic. Make-up, primer a korektor, které v ní najdeme, nám pomohou cítit se sebejistě, vyhladí a rozzáří pleť, ale zároveň nechají vyniknout naše vlastní já a vytvoří dokonalý “no make-up” vzhled.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3750635</wp:posOffset>
            </wp:positionH>
            <wp:positionV relativeFrom="paragraph">
              <wp:posOffset>770551</wp:posOffset>
            </wp:positionV>
            <wp:extent cx="2011271" cy="3380955"/>
            <wp:effectExtent b="0" l="0" r="0" t="0"/>
            <wp:wrapSquare wrapText="bothSides" distB="114300" distT="114300" distL="114300" distR="11430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1271" cy="3380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after="0" w:line="30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b w:val="1"/>
          <w:color w:val="cc0066"/>
          <w:sz w:val="28"/>
          <w:szCs w:val="28"/>
          <w:rtl w:val="0"/>
        </w:rPr>
        <w:t xml:space="preserve">Authentic Skin Foundation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Název nového make-upu mluví za vše. Make-up Authentic Skin Foundation přilne díky své krémové a lehké konzistenci k pleti jako druhá kůže a vytvoří přirozeně matný finiš. Zároveň vyniká vysokým krytím a nechá tak zmizet viditelné nedokonalosti či skvrny, pleť vyrovná a přinese dlouhodobé vylepšení jejího vzhledu. Obsažený vitamin E a extrakt z granátového jablka pak pomáhají předcházet předčasnému stárnutí pokožky a omezují vliv volných radikálů. 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K dostání ve třech odstínech: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ultralight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light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medium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b w:val="1"/>
          <w:color w:val="000000"/>
          <w:rtl w:val="0"/>
        </w:rPr>
        <w:t xml:space="preserve">Minimální prodejní cena: </w:t>
      </w:r>
      <w:r w:rsidDel="00000000" w:rsidR="00000000" w:rsidRPr="00000000">
        <w:rPr>
          <w:color w:val="000000"/>
          <w:rtl w:val="0"/>
        </w:rPr>
        <w:t xml:space="preserve"> 660 Kč /  24,00 €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rtl w:val="0"/>
        </w:rPr>
        <w:t xml:space="preserve">Obsah: </w:t>
      </w:r>
      <w:r w:rsidDel="00000000" w:rsidR="00000000" w:rsidRPr="00000000">
        <w:rPr>
          <w:rtl w:val="0"/>
        </w:rPr>
        <w:t xml:space="preserve">28,5 ml</w:t>
      </w:r>
    </w:p>
    <w:p w:rsidR="00000000" w:rsidDel="00000000" w:rsidP="00000000" w:rsidRDefault="00000000" w:rsidRPr="00000000" w14:paraId="0000000E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b w:val="1"/>
          <w:color w:val="cc0066"/>
          <w:sz w:val="28"/>
          <w:szCs w:val="28"/>
          <w:rtl w:val="0"/>
        </w:rPr>
        <w:t xml:space="preserve">Authentic Concealer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4142806</wp:posOffset>
            </wp:positionH>
            <wp:positionV relativeFrom="paragraph">
              <wp:posOffset>114300</wp:posOffset>
            </wp:positionV>
            <wp:extent cx="1676968" cy="2511107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7644" l="34097" r="33961" t="7354"/>
                    <a:stretch>
                      <a:fillRect/>
                    </a:stretch>
                  </pic:blipFill>
                  <pic:spPr>
                    <a:xfrm>
                      <a:off x="0" y="0"/>
                      <a:ext cx="1676968" cy="25111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Nerovnosti, tmavé kruhy pod očima, jemné linie či vrásky </w:t>
      </w: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white"/>
          <w:rtl w:val="0"/>
        </w:rPr>
        <w:t xml:space="preserve">–</w:t>
      </w:r>
      <w:r w:rsidDel="00000000" w:rsidR="00000000" w:rsidRPr="00000000">
        <w:rPr>
          <w:rtl w:val="0"/>
        </w:rPr>
        <w:t xml:space="preserve"> to vše brání dokonalému vzhledu naší pleti. Authentic Concealer si se všemi těmito problémy poradí, okamžitě oční okolí osvěží a zanechá bezchybný         a přirozený finiš. Získá si vás lehkou a téměř neviditelnou texturou, která je na pleti příjemná tak, že o ní nebudete ani vědět. Flock aplikátor pak zajistí naprosto přesnou a pohodlnou aplikaci. 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K dostání ve dvou odstínech: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light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medium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b w:val="1"/>
          <w:rtl w:val="0"/>
        </w:rPr>
        <w:t xml:space="preserve">Minimální prodejní cena: </w:t>
      </w:r>
      <w:r w:rsidDel="00000000" w:rsidR="00000000" w:rsidRPr="00000000">
        <w:rPr>
          <w:rtl w:val="0"/>
        </w:rPr>
        <w:t xml:space="preserve"> 360 Kč /  13,00 €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4210050</wp:posOffset>
            </wp:positionH>
            <wp:positionV relativeFrom="paragraph">
              <wp:posOffset>191238</wp:posOffset>
            </wp:positionV>
            <wp:extent cx="1609725" cy="2251427"/>
            <wp:effectExtent b="0" l="0" r="0" t="0"/>
            <wp:wrapSquare wrapText="bothSides" distB="114300" distT="114300" distL="114300" distR="11430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16573" l="36076" r="35944" t="1398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514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b w:val="1"/>
          <w:color w:val="cc0066"/>
          <w:sz w:val="28"/>
          <w:szCs w:val="28"/>
          <w:rtl w:val="0"/>
        </w:rPr>
        <w:t xml:space="preserve">Wake-up Primer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Perfektním základem pro dlouhotrvající líčení je transparentní Wake-up Primer. Opticky zjemní a vyhladí póry a malé vrásky a vytvoří matný a přirozený finiš bez pocitu suché pleti. Díky své gelové textuře s vysokým obsahem vody totiž pokožku osvěžuje a zanechává ji příjemně hebkou a pěstěnou.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b w:val="1"/>
          <w:rtl w:val="0"/>
        </w:rPr>
        <w:t xml:space="preserve">Minimální prodejní cena: </w:t>
      </w:r>
      <w:r w:rsidDel="00000000" w:rsidR="00000000" w:rsidRPr="00000000">
        <w:rPr>
          <w:rtl w:val="0"/>
        </w:rPr>
        <w:t xml:space="preserve"> 550 Kč / 19,95 €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rtl w:val="0"/>
        </w:rPr>
        <w:t xml:space="preserve">Obsah: </w:t>
      </w:r>
      <w:r w:rsidDel="00000000" w:rsidR="00000000" w:rsidRPr="00000000">
        <w:rPr>
          <w:rtl w:val="0"/>
        </w:rPr>
        <w:t xml:space="preserve">17 ml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K dostání v salonech spolupracujících se značkou ALCINA v průběhu února 2021. </w:t>
      </w:r>
    </w:p>
    <w:p w:rsidR="00000000" w:rsidDel="00000000" w:rsidP="00000000" w:rsidRDefault="00000000" w:rsidRPr="00000000" w14:paraId="0000001C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cc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color w:val="cc0066"/>
          <w:sz w:val="28"/>
          <w:szCs w:val="28"/>
          <w:rtl w:val="0"/>
        </w:rPr>
        <w:t xml:space="preserve">5 make-up tipů, které se vyplatí znát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color w:val="cc0066"/>
          <w:sz w:val="26"/>
          <w:szCs w:val="26"/>
        </w:rPr>
      </w:pPr>
      <w:r w:rsidDel="00000000" w:rsidR="00000000" w:rsidRPr="00000000">
        <w:rPr>
          <w:b w:val="1"/>
          <w:color w:val="cc0066"/>
          <w:sz w:val="26"/>
          <w:szCs w:val="26"/>
          <w:rtl w:val="0"/>
        </w:rPr>
        <w:t xml:space="preserve">Jak vybrat perfektní make-up?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Základem úspěchu je ujasnit si, co od make-upu očekáváte. K tomu poslouží odpovědi na tyto otázky. Jak vysoké krytí by měl make-up mít? Potřebujete zakrýt větší nedokonalosti, jako je zarudnutí či pupínky, nebo je cílem pleť jen rozjasnit a sjednotit? Požadujete matný finiš? Chcete spíše přirozený, nebo naprosto bezchybný vzhled? Na základě toho pak můžete vybrat vhodný typ make-upu na míru svým potřebám.  </w:t>
      </w:r>
    </w:p>
    <w:p w:rsidR="00000000" w:rsidDel="00000000" w:rsidP="00000000" w:rsidRDefault="00000000" w:rsidRPr="00000000" w14:paraId="00000026">
      <w:pPr>
        <w:rPr>
          <w:b w:val="1"/>
          <w:color w:val="cc0066"/>
          <w:sz w:val="26"/>
          <w:szCs w:val="26"/>
        </w:rPr>
      </w:pPr>
      <w:r w:rsidDel="00000000" w:rsidR="00000000" w:rsidRPr="00000000">
        <w:rPr>
          <w:b w:val="1"/>
          <w:color w:val="cc0066"/>
          <w:sz w:val="26"/>
          <w:szCs w:val="26"/>
          <w:rtl w:val="0"/>
        </w:rPr>
        <w:t xml:space="preserve">Jak vybrat správný odstín make-upu?</w:t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  <w:t xml:space="preserve">Make-up by měl svým odstínem co nejvíce korespondovat s tónem vaší pleti. Ideální proto je si jej nejdříve vyzkoušet, a to na linii brady. Pokud se nemůžete rozhodnout mezi dvěma odstíny, zvolte raději ten světlejší. Pleť bude díky němu působit mladším a přirozenějším dojmem. </w:t>
      </w:r>
    </w:p>
    <w:p w:rsidR="00000000" w:rsidDel="00000000" w:rsidP="00000000" w:rsidRDefault="00000000" w:rsidRPr="00000000" w14:paraId="00000028">
      <w:pPr>
        <w:jc w:val="both"/>
        <w:rPr>
          <w:b w:val="1"/>
          <w:color w:val="cc0066"/>
          <w:sz w:val="26"/>
          <w:szCs w:val="26"/>
        </w:rPr>
      </w:pPr>
      <w:r w:rsidDel="00000000" w:rsidR="00000000" w:rsidRPr="00000000">
        <w:rPr>
          <w:b w:val="1"/>
          <w:color w:val="cc0066"/>
          <w:sz w:val="26"/>
          <w:szCs w:val="26"/>
          <w:rtl w:val="0"/>
        </w:rPr>
        <w:t xml:space="preserve">Na co si dát pozor u zralé pleti?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U starší a zralejší pleti jsou již viditelné linie či vrásky. Důležitý je proto vhodný pleťový krém, který pokožku před nanesením make-upu optimálně zhydratuje. Make-up by se měl nanášet v menším množství, aby ve vráskách a liniích neulpíval. Správnou volbou může být make-up s obsahem pigmentů odrážejících světlo, což vytváří optický liftingový efekt a dodává pokožce vyhlazený vzhled. </w:t>
      </w:r>
    </w:p>
    <w:p w:rsidR="00000000" w:rsidDel="00000000" w:rsidP="00000000" w:rsidRDefault="00000000" w:rsidRPr="00000000" w14:paraId="0000002A">
      <w:pPr>
        <w:rPr>
          <w:b w:val="1"/>
          <w:color w:val="cc0066"/>
          <w:sz w:val="26"/>
          <w:szCs w:val="26"/>
        </w:rPr>
      </w:pPr>
      <w:r w:rsidDel="00000000" w:rsidR="00000000" w:rsidRPr="00000000">
        <w:rPr>
          <w:b w:val="1"/>
          <w:color w:val="cc0066"/>
          <w:sz w:val="26"/>
          <w:szCs w:val="26"/>
          <w:rtl w:val="0"/>
        </w:rPr>
        <w:t xml:space="preserve">Jak lze prodloužit výdrž make-upu na pleti?</w:t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Aby make-up k pleti optimálně přilnul, je třeba ji na nanesení nejprve připravit. Pokožka by měla být vyčištěná a zhydratovaná pomocí vhodného krému podle našeho typu pleti. Následně lze přidat primer, který vyhladí drobné nerovnosti a malé vrásky, takže bude pleť rovnoměrnější. Po nanesení make-upu můžete jeho výdrž ještě prodloužit zapudrováním.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b w:val="1"/>
          <w:color w:val="cc0066"/>
          <w:sz w:val="26"/>
          <w:szCs w:val="26"/>
          <w:rtl w:val="0"/>
        </w:rPr>
        <w:t xml:space="preserve">Je nutné použít k make-upu i korektor?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Použití korektoru nutné není, ale jedná se o vynikajícího pomocníka k zakrytí nerovností, pupínků či zarudnutí. Kromě toho také dokáže pokožku rozjasnit, zakrýt kruhy pod očima a vytvořit celkově svěží vzhled. </w:t>
      </w:r>
    </w:p>
    <w:sectPr>
      <w:headerReference r:id="rId11" w:type="default"/>
      <w:footerReference r:id="rId12" w:type="default"/>
      <w:pgSz w:h="16838" w:w="11906" w:orient="portrait"/>
      <w:pgMar w:bottom="1560" w:top="1843" w:left="1417" w:right="1417" w:header="426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Arial"/>
  <w:font w:name="Gotham Book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Rule="auto"/>
      <w:rPr>
        <w:rFonts w:ascii="Gotham Book" w:cs="Gotham Book" w:eastAsia="Gotham Book" w:hAnsi="Gotham Book"/>
        <w:color w:val="000000"/>
        <w:sz w:val="16"/>
        <w:szCs w:val="16"/>
      </w:rPr>
    </w:pPr>
    <w:r w:rsidDel="00000000" w:rsidR="00000000" w:rsidRPr="00000000">
      <w:rPr>
        <w:rFonts w:ascii="Gotham Book" w:cs="Gotham Book" w:eastAsia="Gotham Book" w:hAnsi="Gotham Book"/>
        <w:color w:val="000000"/>
        <w:sz w:val="16"/>
        <w:szCs w:val="16"/>
        <w:rtl w:val="0"/>
      </w:rPr>
      <w:t xml:space="preserve">MEDAC, spol. s r. o. | Maříkova 2034/36 | Brno 621 00</w:t>
      <w:br w:type="textWrapping"/>
      <w:t xml:space="preserve">PR: Jana Krajčová | tel.: </w:t>
    </w:r>
    <w:r w:rsidDel="00000000" w:rsidR="00000000" w:rsidRPr="00000000">
      <w:rPr>
        <w:rFonts w:ascii="Tahoma" w:cs="Tahoma" w:eastAsia="Tahoma" w:hAnsi="Tahoma"/>
        <w:color w:val="000000"/>
        <w:sz w:val="16"/>
        <w:szCs w:val="16"/>
        <w:rtl w:val="0"/>
      </w:rPr>
      <w:t xml:space="preserve">734 316 744 </w:t>
    </w:r>
    <w:r w:rsidDel="00000000" w:rsidR="00000000" w:rsidRPr="00000000">
      <w:rPr>
        <w:rFonts w:ascii="Gotham Book" w:cs="Gotham Book" w:eastAsia="Gotham Book" w:hAnsi="Gotham Book"/>
        <w:color w:val="000000"/>
        <w:sz w:val="16"/>
        <w:szCs w:val="16"/>
        <w:rtl w:val="0"/>
      </w:rPr>
      <w:t xml:space="preserve">| e-mail: </w:t>
    </w:r>
    <w:hyperlink r:id="rId1">
      <w:r w:rsidDel="00000000" w:rsidR="00000000" w:rsidRPr="00000000">
        <w:rPr>
          <w:rFonts w:ascii="Tahoma" w:cs="Tahoma" w:eastAsia="Tahoma" w:hAnsi="Tahoma"/>
          <w:color w:val="0000ff"/>
          <w:sz w:val="16"/>
          <w:szCs w:val="16"/>
          <w:u w:val="single"/>
          <w:rtl w:val="0"/>
        </w:rPr>
        <w:t xml:space="preserve">jana.krajcova@medac.cz</w:t>
      </w:r>
    </w:hyperlink>
    <w:r w:rsidDel="00000000" w:rsidR="00000000" w:rsidRPr="00000000">
      <w:rPr>
        <w:rFonts w:ascii="Gotham Book" w:cs="Gotham Book" w:eastAsia="Gotham Book" w:hAnsi="Gotham Book"/>
        <w:color w:val="000000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Rule="auto"/>
      <w:rPr>
        <w:rFonts w:ascii="Gotham Book" w:cs="Gotham Book" w:eastAsia="Gotham Book" w:hAnsi="Gotham Book"/>
        <w:color w:val="000000"/>
        <w:sz w:val="16"/>
        <w:szCs w:val="16"/>
      </w:rPr>
    </w:pPr>
    <w:r w:rsidDel="00000000" w:rsidR="00000000" w:rsidRPr="00000000">
      <w:rPr>
        <w:rFonts w:ascii="Gotham Book" w:cs="Gotham Book" w:eastAsia="Gotham Book" w:hAnsi="Gotham Book"/>
        <w:b w:val="1"/>
        <w:color w:val="000000"/>
        <w:sz w:val="16"/>
        <w:szCs w:val="16"/>
        <w:rtl w:val="0"/>
      </w:rPr>
      <w:t xml:space="preserve">Tiskové materiály ke stažení zde</w:t>
    </w:r>
    <w:r w:rsidDel="00000000" w:rsidR="00000000" w:rsidRPr="00000000">
      <w:rPr>
        <w:rFonts w:ascii="Gotham Book" w:cs="Gotham Book" w:eastAsia="Gotham Book" w:hAnsi="Gotham Book"/>
        <w:color w:val="000000"/>
        <w:sz w:val="16"/>
        <w:szCs w:val="16"/>
        <w:rtl w:val="0"/>
      </w:rPr>
      <w:t xml:space="preserve">: </w:t>
    </w:r>
    <w:hyperlink r:id="rId2">
      <w:r w:rsidDel="00000000" w:rsidR="00000000" w:rsidRPr="00000000">
        <w:rPr>
          <w:color w:val="0000ff"/>
          <w:sz w:val="18"/>
          <w:szCs w:val="18"/>
          <w:u w:val="single"/>
          <w:rtl w:val="0"/>
        </w:rPr>
        <w:t xml:space="preserve">https://www.alcina.cz/pressroom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-142" w:firstLine="0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143000" cy="333375"/>
          <wp:effectExtent b="0" l="0" r="0" t="0"/>
          <wp:docPr descr="logo alcina_cerne" id="12" name="image5.jpg"/>
          <a:graphic>
            <a:graphicData uri="http://schemas.openxmlformats.org/drawingml/2006/picture">
              <pic:pic>
                <pic:nvPicPr>
                  <pic:cNvPr descr="logo alcina_cerne"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tabs>
        <w:tab w:val="right" w:pos="9072"/>
      </w:tabs>
      <w:spacing w:after="0" w:line="240" w:lineRule="auto"/>
      <w:rPr>
        <w:rFonts w:ascii="Gotham Book" w:cs="Gotham Book" w:eastAsia="Gotham Book" w:hAnsi="Gotham Book"/>
        <w:b w:val="1"/>
        <w:sz w:val="18"/>
        <w:szCs w:val="18"/>
      </w:rPr>
    </w:pPr>
    <w:r w:rsidDel="00000000" w:rsidR="00000000" w:rsidRPr="00000000">
      <w:rPr>
        <w:rFonts w:ascii="Gotham Book" w:cs="Gotham Book" w:eastAsia="Gotham Book" w:hAnsi="Gotham Book"/>
        <w:sz w:val="16"/>
        <w:szCs w:val="16"/>
        <w:rtl w:val="0"/>
      </w:rPr>
      <w:tab/>
      <w:t xml:space="preserve">12. 2. 2021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b="0" l="0" r="0" t="0"/>
              <wp:wrapNone/>
              <wp:docPr id="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388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uiPriority w:val="9"/>
    <w:qFormat w:val="1"/>
    <w:pPr>
      <w:keepNext w:val="1"/>
      <w:spacing w:after="0" w:line="240" w:lineRule="auto"/>
      <w:outlineLvl w:val="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Nadpis2">
    <w:name w:val="heading 2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0" w:before="200"/>
      <w:outlineLvl w:val="1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dpis5">
    <w:name w:val="heading 5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jana.krajcova@medac.cz" TargetMode="External"/><Relationship Id="rId2" Type="http://schemas.openxmlformats.org/officeDocument/2006/relationships/hyperlink" Target="https://www.alcina.cz/pressro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i31rpGK5Na3OpRWKu5CSDAYQHQ==">AMUW2mUDl7FrowyVXQEd90ONyboNqCset3dOkbabZU/Ax2+dLEdcB0CEIsGQCAtKkWrUyvHUw59d74KHVciNvswGdt0tJWY3abvzZsBGtAToGRRQjUunq6U=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2021-01-11T12:15:00Z</dcterms:created>
  <dc:creator>Dohnálková Dagmar</dc:creator>
</cp:coreProperties>
</file>